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E53" w:rsidRDefault="00B75E53" w:rsidP="00B75E53">
      <w:bookmarkStart w:id="0" w:name="_GoBack"/>
      <w:r>
        <w:rPr>
          <w:rFonts w:hint="eastAsia"/>
        </w:rPr>
        <w:t>欧洲对华“感觉”与“实践”严重脱节</w:t>
      </w:r>
    </w:p>
    <w:bookmarkEnd w:id="0"/>
    <w:p w:rsidR="00B75E53" w:rsidRDefault="00B75E53" w:rsidP="00B75E53">
      <w:r>
        <w:rPr>
          <w:rFonts w:hint="eastAsia"/>
        </w:rPr>
        <w:t>来源：环球时报</w:t>
      </w:r>
    </w:p>
    <w:p w:rsidR="00B75E53" w:rsidRDefault="00B75E53" w:rsidP="00B75E53">
      <w:r>
        <w:rPr>
          <w:rFonts w:hint="eastAsia"/>
        </w:rPr>
        <w:t>作者：姜锋</w:t>
      </w:r>
    </w:p>
    <w:p w:rsidR="00B75E53" w:rsidRDefault="00B75E53" w:rsidP="00B75E53">
      <w:r>
        <w:t>2018-05-25 00:27</w:t>
      </w:r>
    </w:p>
    <w:p w:rsidR="00B75E53" w:rsidRDefault="00B75E53" w:rsidP="00B75E53"/>
    <w:p w:rsidR="00B75E53" w:rsidRDefault="00B75E53" w:rsidP="00B75E53">
      <w:r>
        <w:rPr>
          <w:rFonts w:hint="eastAsia"/>
        </w:rPr>
        <w:t>德国总理默克尔于</w:t>
      </w:r>
      <w:r>
        <w:t>24日、25日访华，这把当前深受“推特外交”影响的国际社会聚焦到中德和中欧关系上来。从近来与欧洲和德国相关人士的交流中，笔者深切地感受到，中德中欧关系呈现出“实践”和“感觉”二元并存的状态。一个显著特点是，舆论和意见人士主导的“感觉”落后于双方各领域交流丰富的“实践”。</w:t>
      </w:r>
    </w:p>
    <w:p w:rsidR="00B75E53" w:rsidRDefault="00B75E53" w:rsidP="00B75E53"/>
    <w:p w:rsidR="00B75E53" w:rsidRDefault="00B75E53" w:rsidP="00B75E53">
      <w:r>
        <w:rPr>
          <w:rFonts w:hint="eastAsia"/>
        </w:rPr>
        <w:t>在实践中，中国分别是欧盟第二大和德国最大贸易伙伴，巨量贸易规模不仅意味着货物服务商品交换的经济现象，也标志着双边社会各领域特别是民众的广泛参与和接受，是生活方式的交融。德国经济界整体上看好中国，认为中国市场提供的机会多于其他国家和地区。在诸如气候问题、自由贸易和伊朗核计划等议题上，双方是现存国际秩序的有力参与者、促进者与密切合作者。</w:t>
      </w:r>
    </w:p>
    <w:p w:rsidR="00B75E53" w:rsidRDefault="00B75E53" w:rsidP="00B75E53"/>
    <w:p w:rsidR="00B75E53" w:rsidRDefault="00B75E53" w:rsidP="00B75E53">
      <w:r>
        <w:rPr>
          <w:rFonts w:hint="eastAsia"/>
        </w:rPr>
        <w:t>感觉层面却与上述实际分裂。一些智库学者和媒体人士执着于“批判视角”，怎么看中国都不符合他们给定的政治范式和制度标准。他们掌握着舆论和资政观点供给，使一些政界人士对中国的“制度威胁”惴惴不安。前不久，德国联邦议会议长就宣称：西方民主制度受到威胁，不能接受中国制度“获胜”。此类言论让人觉得冷战的幽灵还在欧洲徘徊。</w:t>
      </w:r>
    </w:p>
    <w:p w:rsidR="00B75E53" w:rsidRDefault="00B75E53" w:rsidP="00B75E53"/>
    <w:p w:rsidR="00B75E53" w:rsidRDefault="00B75E53" w:rsidP="00B75E53"/>
    <w:p w:rsidR="00B75E53" w:rsidRDefault="00B75E53" w:rsidP="00B75E53">
      <w:proofErr w:type="gramStart"/>
      <w:r>
        <w:rPr>
          <w:rFonts w:hint="eastAsia"/>
        </w:rPr>
        <w:t>一</w:t>
      </w:r>
      <w:proofErr w:type="gramEnd"/>
      <w:r>
        <w:rPr>
          <w:rFonts w:hint="eastAsia"/>
        </w:rPr>
        <w:t>神论的基督教是德国和欧盟绝大多数国家的主导宗教，这深刻塑造了欧洲的文化传统。黑格尔的“绝对理念”则进一步从哲学和逻辑上框定德国的思维模式，在其关于世界和人的观念中，始终有个至高无上的绝对存在、绝对标准，万物万事</w:t>
      </w:r>
      <w:proofErr w:type="gramStart"/>
      <w:r>
        <w:rPr>
          <w:rFonts w:hint="eastAsia"/>
        </w:rPr>
        <w:t>遵</w:t>
      </w:r>
      <w:proofErr w:type="gramEnd"/>
      <w:r>
        <w:rPr>
          <w:rFonts w:hint="eastAsia"/>
        </w:rPr>
        <w:t>此外化。这样的教义和学说历史地形成了布道驱动和居高临下的视角，这也刻印在国际关系中“西方价值”为尊的思想和行为上。与此不同，中国没有</w:t>
      </w:r>
      <w:proofErr w:type="gramStart"/>
      <w:r>
        <w:rPr>
          <w:rFonts w:hint="eastAsia"/>
        </w:rPr>
        <w:t>一</w:t>
      </w:r>
      <w:proofErr w:type="gramEnd"/>
      <w:r>
        <w:rPr>
          <w:rFonts w:hint="eastAsia"/>
        </w:rPr>
        <w:t>神论传统，近现代以来，各种世界宗教和学说纷至沓来，在这块土地上交汇融合。现今中国在国际关系中强调各国各民族应遵循适合各自情况的发展道路和制度模式，不输出制度模式，不对他国制度指手画脚。同样是主张国际关系的多边主义，中国话语中的多边主义没有意识形态的价值观内核。</w:t>
      </w:r>
    </w:p>
    <w:p w:rsidR="00B75E53" w:rsidRDefault="00B75E53" w:rsidP="00B75E53"/>
    <w:p w:rsidR="00B75E53" w:rsidRDefault="00B75E53" w:rsidP="00B75E53">
      <w:r>
        <w:rPr>
          <w:rFonts w:hint="eastAsia"/>
        </w:rPr>
        <w:t>常有德国客人在中国边防接受检查时或看到某些场面时会联想到原东德的场景，感觉不适。问之，在其他国家受检，比如美国的检查更加严格烦琐，是否也联想到东德，答曰，没有。曾有德国政界高层人士访华作演讲时拐弯抹角地把中国和东德做比较。冷战对思维模式的影响由此可见一斑。当然，不是所有德国访华人士都如此感受，前不久访华的德国雇主协会联邦联合会主席就表示：拿中国和东德相比的人，根本就没真正看到中国的发展。单单从欧洲冷战背景定义的意识形态角度，不可能解释中国改革开放激发出的巨大活力，取得的巨大发展，解释不了中国为世界经济增长做出的巨大贡献。</w:t>
      </w:r>
    </w:p>
    <w:p w:rsidR="00B75E53" w:rsidRDefault="00B75E53" w:rsidP="00B75E53"/>
    <w:p w:rsidR="00B75E53" w:rsidRDefault="00B75E53" w:rsidP="00B75E53">
      <w:r>
        <w:rPr>
          <w:rFonts w:hint="eastAsia"/>
        </w:rPr>
        <w:t>中德关系的“家底”厚实，尤其是丰富的经贸关系构筑了坚固的压舱石，但中德和中欧关系不是“简单的买卖关系”，还需要夯实战略信任基础，在扑朔迷离的国际关系中自觉积累相互信任，并为动荡的世界注入稳定</w:t>
      </w:r>
      <w:r>
        <w:t>;需要充分意识到双边关系在实践和感觉层面上局部出现的背向发展现象，分析其深层次原因，从侧重推动经济关系的传统做法上，投放足够精力去“管理感觉”，避免有意无意的意见和舆论拖后腿，更多促进广义上的人文交流。</w:t>
      </w:r>
    </w:p>
    <w:p w:rsidR="00B75E53" w:rsidRDefault="00B75E53" w:rsidP="00B75E53"/>
    <w:p w:rsidR="000F3CF3" w:rsidRPr="00B75E53" w:rsidRDefault="00B75E53" w:rsidP="00B75E53">
      <w:r>
        <w:rPr>
          <w:rFonts w:hint="eastAsia"/>
        </w:rPr>
        <w:t>默克尔总理此行不仅是为解决眼前迫切的经贸议题，更能着眼未来，从战略高度认识中德互动对德国和欧洲的战略意义，排除国际关系中的机会主义行为。前不久人们注意到，德国和欧盟一些政府或政界人士摩肩接踵地到华盛顿游说，不仅期待美国把制裁欧洲的大棒打向中国，更期盼着与美国联手持久对付“制度对手”中国。一位欧洲议会资深议员就认为此举缺乏智慧，“美国更可能和中国做成生意，因为中国是位有说法，有手段，有确定性的伙伴”，“欧盟有说法，没手段”。当前现实说明，只有欧洲的个别政治人士才有兴趣在国际关系中搞意识形态“说法”</w:t>
      </w:r>
      <w:proofErr w:type="gramStart"/>
      <w:r>
        <w:rPr>
          <w:rFonts w:hint="eastAsia"/>
        </w:rPr>
        <w:t>和选边站队</w:t>
      </w:r>
      <w:proofErr w:type="gramEnd"/>
      <w:r>
        <w:rPr>
          <w:rFonts w:hint="eastAsia"/>
        </w:rPr>
        <w:t>。希望深受冷战之苦的欧洲能够尽快从冷战梦魇中清醒过来。如此，中德中欧关系将克服结构性信任障碍，未来的道路会更加平坦。对中国而言，一个在对华关系中脱离了意识形态灰色的欧洲，会在文化、社会、自然和经济上呈现出更加丰富的色彩，将是更成熟的伙伴。</w:t>
      </w:r>
      <w:r>
        <w:t>(作者是上海外国语大学学者)</w:t>
      </w:r>
    </w:p>
    <w:sectPr w:rsidR="000F3CF3" w:rsidRPr="00B75E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4E"/>
    <w:rsid w:val="00094D7F"/>
    <w:rsid w:val="000F3CF3"/>
    <w:rsid w:val="004D04F2"/>
    <w:rsid w:val="0099333B"/>
    <w:rsid w:val="00B75E53"/>
    <w:rsid w:val="00C047C4"/>
    <w:rsid w:val="00EA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4E36"/>
  <w15:chartTrackingRefBased/>
  <w15:docId w15:val="{B2C75451-1285-4DE1-B9CF-EBE8D6FA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347">
      <w:bodyDiv w:val="1"/>
      <w:marLeft w:val="0"/>
      <w:marRight w:val="0"/>
      <w:marTop w:val="0"/>
      <w:marBottom w:val="0"/>
      <w:divBdr>
        <w:top w:val="none" w:sz="0" w:space="0" w:color="auto"/>
        <w:left w:val="none" w:sz="0" w:space="0" w:color="auto"/>
        <w:bottom w:val="none" w:sz="0" w:space="0" w:color="auto"/>
        <w:right w:val="none" w:sz="0" w:space="0" w:color="auto"/>
      </w:divBdr>
      <w:divsChild>
        <w:div w:id="1651788740">
          <w:marLeft w:val="0"/>
          <w:marRight w:val="0"/>
          <w:marTop w:val="0"/>
          <w:marBottom w:val="0"/>
          <w:divBdr>
            <w:top w:val="none" w:sz="0" w:space="0" w:color="auto"/>
            <w:left w:val="none" w:sz="0" w:space="0" w:color="auto"/>
            <w:bottom w:val="none" w:sz="0" w:space="0" w:color="auto"/>
            <w:right w:val="none" w:sz="0" w:space="0" w:color="auto"/>
          </w:divBdr>
          <w:divsChild>
            <w:div w:id="840857354">
              <w:marLeft w:val="0"/>
              <w:marRight w:val="0"/>
              <w:marTop w:val="105"/>
              <w:marBottom w:val="0"/>
              <w:divBdr>
                <w:top w:val="none" w:sz="0" w:space="0" w:color="auto"/>
                <w:left w:val="none" w:sz="0" w:space="0" w:color="auto"/>
                <w:bottom w:val="none" w:sz="0" w:space="0" w:color="auto"/>
                <w:right w:val="none" w:sz="0" w:space="0" w:color="auto"/>
              </w:divBdr>
            </w:div>
          </w:divsChild>
        </w:div>
        <w:div w:id="779765378">
          <w:marLeft w:val="0"/>
          <w:marRight w:val="0"/>
          <w:marTop w:val="150"/>
          <w:marBottom w:val="0"/>
          <w:divBdr>
            <w:top w:val="none" w:sz="0" w:space="0" w:color="auto"/>
            <w:left w:val="none" w:sz="0" w:space="0" w:color="auto"/>
            <w:bottom w:val="none" w:sz="0" w:space="0" w:color="auto"/>
            <w:right w:val="none" w:sz="0" w:space="0" w:color="auto"/>
          </w:divBdr>
        </w:div>
        <w:div w:id="379480429">
          <w:marLeft w:val="0"/>
          <w:marRight w:val="0"/>
          <w:marTop w:val="150"/>
          <w:marBottom w:val="75"/>
          <w:divBdr>
            <w:top w:val="none" w:sz="0" w:space="0" w:color="auto"/>
            <w:left w:val="none" w:sz="0" w:space="0" w:color="auto"/>
            <w:bottom w:val="none" w:sz="0" w:space="0" w:color="auto"/>
            <w:right w:val="none" w:sz="0" w:space="0" w:color="auto"/>
          </w:divBdr>
        </w:div>
      </w:divsChild>
    </w:div>
    <w:div w:id="549683089">
      <w:bodyDiv w:val="1"/>
      <w:marLeft w:val="0"/>
      <w:marRight w:val="0"/>
      <w:marTop w:val="0"/>
      <w:marBottom w:val="0"/>
      <w:divBdr>
        <w:top w:val="none" w:sz="0" w:space="0" w:color="auto"/>
        <w:left w:val="none" w:sz="0" w:space="0" w:color="auto"/>
        <w:bottom w:val="none" w:sz="0" w:space="0" w:color="auto"/>
        <w:right w:val="none" w:sz="0" w:space="0" w:color="auto"/>
      </w:divBdr>
      <w:divsChild>
        <w:div w:id="1501000397">
          <w:marLeft w:val="0"/>
          <w:marRight w:val="0"/>
          <w:marTop w:val="0"/>
          <w:marBottom w:val="0"/>
          <w:divBdr>
            <w:top w:val="none" w:sz="0" w:space="0" w:color="auto"/>
            <w:left w:val="none" w:sz="0" w:space="0" w:color="auto"/>
            <w:bottom w:val="none" w:sz="0" w:space="0" w:color="auto"/>
            <w:right w:val="none" w:sz="0" w:space="0" w:color="auto"/>
          </w:divBdr>
          <w:divsChild>
            <w:div w:id="985280415">
              <w:marLeft w:val="0"/>
              <w:marRight w:val="0"/>
              <w:marTop w:val="0"/>
              <w:marBottom w:val="900"/>
              <w:divBdr>
                <w:top w:val="none" w:sz="0" w:space="0" w:color="auto"/>
                <w:left w:val="none" w:sz="0" w:space="0" w:color="auto"/>
                <w:bottom w:val="none" w:sz="0" w:space="0" w:color="auto"/>
                <w:right w:val="none" w:sz="0" w:space="0" w:color="auto"/>
              </w:divBdr>
            </w:div>
            <w:div w:id="396824606">
              <w:marLeft w:val="0"/>
              <w:marRight w:val="0"/>
              <w:marTop w:val="0"/>
              <w:marBottom w:val="390"/>
              <w:divBdr>
                <w:top w:val="none" w:sz="0" w:space="0" w:color="auto"/>
                <w:left w:val="none" w:sz="0" w:space="0" w:color="auto"/>
                <w:bottom w:val="none" w:sz="0" w:space="0" w:color="auto"/>
                <w:right w:val="none" w:sz="0" w:space="0" w:color="auto"/>
              </w:divBdr>
              <w:divsChild>
                <w:div w:id="1931154306">
                  <w:marLeft w:val="0"/>
                  <w:marRight w:val="0"/>
                  <w:marTop w:val="0"/>
                  <w:marBottom w:val="0"/>
                  <w:divBdr>
                    <w:top w:val="none" w:sz="0" w:space="0" w:color="auto"/>
                    <w:left w:val="none" w:sz="0" w:space="0" w:color="auto"/>
                    <w:bottom w:val="none" w:sz="0" w:space="0" w:color="auto"/>
                    <w:right w:val="none" w:sz="0" w:space="0" w:color="auto"/>
                  </w:divBdr>
                </w:div>
                <w:div w:id="68983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1124">
          <w:marLeft w:val="0"/>
          <w:marRight w:val="0"/>
          <w:marTop w:val="0"/>
          <w:marBottom w:val="0"/>
          <w:divBdr>
            <w:top w:val="none" w:sz="0" w:space="0" w:color="auto"/>
            <w:left w:val="none" w:sz="0" w:space="0" w:color="auto"/>
            <w:bottom w:val="none" w:sz="0" w:space="0" w:color="auto"/>
            <w:right w:val="none" w:sz="0" w:space="0" w:color="auto"/>
          </w:divBdr>
          <w:divsChild>
            <w:div w:id="1103182529">
              <w:marLeft w:val="0"/>
              <w:marRight w:val="0"/>
              <w:marTop w:val="0"/>
              <w:marBottom w:val="600"/>
              <w:divBdr>
                <w:top w:val="none" w:sz="0" w:space="0" w:color="auto"/>
                <w:left w:val="none" w:sz="0" w:space="0" w:color="auto"/>
                <w:bottom w:val="none" w:sz="0" w:space="0" w:color="auto"/>
                <w:right w:val="none" w:sz="0" w:space="0" w:color="auto"/>
              </w:divBdr>
              <w:divsChild>
                <w:div w:id="13636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896429475">
          <w:marLeft w:val="0"/>
          <w:marRight w:val="0"/>
          <w:marTop w:val="0"/>
          <w:marBottom w:val="0"/>
          <w:divBdr>
            <w:top w:val="none" w:sz="0" w:space="0" w:color="auto"/>
            <w:left w:val="none" w:sz="0" w:space="0" w:color="auto"/>
            <w:bottom w:val="none" w:sz="0" w:space="0" w:color="auto"/>
            <w:right w:val="none" w:sz="0" w:space="0" w:color="auto"/>
          </w:divBdr>
          <w:divsChild>
            <w:div w:id="1087338145">
              <w:marLeft w:val="0"/>
              <w:marRight w:val="0"/>
              <w:marTop w:val="0"/>
              <w:marBottom w:val="900"/>
              <w:divBdr>
                <w:top w:val="none" w:sz="0" w:space="0" w:color="auto"/>
                <w:left w:val="none" w:sz="0" w:space="0" w:color="auto"/>
                <w:bottom w:val="none" w:sz="0" w:space="0" w:color="auto"/>
                <w:right w:val="none" w:sz="0" w:space="0" w:color="auto"/>
              </w:divBdr>
            </w:div>
            <w:div w:id="1755127568">
              <w:marLeft w:val="0"/>
              <w:marRight w:val="0"/>
              <w:marTop w:val="0"/>
              <w:marBottom w:val="390"/>
              <w:divBdr>
                <w:top w:val="none" w:sz="0" w:space="0" w:color="auto"/>
                <w:left w:val="none" w:sz="0" w:space="0" w:color="auto"/>
                <w:bottom w:val="none" w:sz="0" w:space="0" w:color="auto"/>
                <w:right w:val="none" w:sz="0" w:space="0" w:color="auto"/>
              </w:divBdr>
              <w:divsChild>
                <w:div w:id="541135832">
                  <w:marLeft w:val="0"/>
                  <w:marRight w:val="0"/>
                  <w:marTop w:val="0"/>
                  <w:marBottom w:val="0"/>
                  <w:divBdr>
                    <w:top w:val="none" w:sz="0" w:space="0" w:color="auto"/>
                    <w:left w:val="none" w:sz="0" w:space="0" w:color="auto"/>
                    <w:bottom w:val="none" w:sz="0" w:space="0" w:color="auto"/>
                    <w:right w:val="none" w:sz="0" w:space="0" w:color="auto"/>
                  </w:divBdr>
                </w:div>
                <w:div w:id="31739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0138">
          <w:marLeft w:val="0"/>
          <w:marRight w:val="0"/>
          <w:marTop w:val="0"/>
          <w:marBottom w:val="0"/>
          <w:divBdr>
            <w:top w:val="none" w:sz="0" w:space="0" w:color="auto"/>
            <w:left w:val="none" w:sz="0" w:space="0" w:color="auto"/>
            <w:bottom w:val="none" w:sz="0" w:space="0" w:color="auto"/>
            <w:right w:val="none" w:sz="0" w:space="0" w:color="auto"/>
          </w:divBdr>
          <w:divsChild>
            <w:div w:id="525412137">
              <w:marLeft w:val="0"/>
              <w:marRight w:val="0"/>
              <w:marTop w:val="0"/>
              <w:marBottom w:val="600"/>
              <w:divBdr>
                <w:top w:val="none" w:sz="0" w:space="0" w:color="auto"/>
                <w:left w:val="none" w:sz="0" w:space="0" w:color="auto"/>
                <w:bottom w:val="none" w:sz="0" w:space="0" w:color="auto"/>
                <w:right w:val="none" w:sz="0" w:space="0" w:color="auto"/>
              </w:divBdr>
              <w:divsChild>
                <w:div w:id="60164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732520">
      <w:bodyDiv w:val="1"/>
      <w:marLeft w:val="0"/>
      <w:marRight w:val="0"/>
      <w:marTop w:val="0"/>
      <w:marBottom w:val="0"/>
      <w:divBdr>
        <w:top w:val="none" w:sz="0" w:space="0" w:color="auto"/>
        <w:left w:val="none" w:sz="0" w:space="0" w:color="auto"/>
        <w:bottom w:val="none" w:sz="0" w:space="0" w:color="auto"/>
        <w:right w:val="none" w:sz="0" w:space="0" w:color="auto"/>
      </w:divBdr>
      <w:divsChild>
        <w:div w:id="1793478339">
          <w:marLeft w:val="0"/>
          <w:marRight w:val="0"/>
          <w:marTop w:val="300"/>
          <w:marBottom w:val="0"/>
          <w:divBdr>
            <w:top w:val="none" w:sz="0" w:space="0" w:color="auto"/>
            <w:left w:val="none" w:sz="0" w:space="0" w:color="auto"/>
            <w:bottom w:val="single" w:sz="6" w:space="0" w:color="D2D2D2"/>
            <w:right w:val="none" w:sz="0" w:space="0" w:color="auto"/>
          </w:divBdr>
        </w:div>
        <w:div w:id="1826512689">
          <w:marLeft w:val="0"/>
          <w:marRight w:val="0"/>
          <w:marTop w:val="0"/>
          <w:marBottom w:val="0"/>
          <w:divBdr>
            <w:top w:val="none" w:sz="0" w:space="0" w:color="auto"/>
            <w:left w:val="none" w:sz="0" w:space="0" w:color="auto"/>
            <w:bottom w:val="single" w:sz="6" w:space="6" w:color="D2D2D2"/>
            <w:right w:val="none" w:sz="0" w:space="0" w:color="auto"/>
          </w:divBdr>
          <w:divsChild>
            <w:div w:id="1479227618">
              <w:marLeft w:val="0"/>
              <w:marRight w:val="0"/>
              <w:marTop w:val="0"/>
              <w:marBottom w:val="0"/>
              <w:divBdr>
                <w:top w:val="none" w:sz="0" w:space="0" w:color="auto"/>
                <w:left w:val="none" w:sz="0" w:space="0" w:color="auto"/>
                <w:bottom w:val="none" w:sz="0" w:space="0" w:color="auto"/>
                <w:right w:val="none" w:sz="0" w:space="0" w:color="auto"/>
              </w:divBdr>
              <w:divsChild>
                <w:div w:id="750739778">
                  <w:marLeft w:val="0"/>
                  <w:marRight w:val="0"/>
                  <w:marTop w:val="0"/>
                  <w:marBottom w:val="0"/>
                  <w:divBdr>
                    <w:top w:val="none" w:sz="0" w:space="0" w:color="auto"/>
                    <w:left w:val="none" w:sz="0" w:space="0" w:color="auto"/>
                    <w:bottom w:val="none" w:sz="0" w:space="0" w:color="auto"/>
                    <w:right w:val="none" w:sz="0" w:space="0" w:color="auto"/>
                  </w:divBdr>
                </w:div>
              </w:divsChild>
            </w:div>
            <w:div w:id="6520087">
              <w:marLeft w:val="150"/>
              <w:marRight w:val="0"/>
              <w:marTop w:val="0"/>
              <w:marBottom w:val="0"/>
              <w:divBdr>
                <w:top w:val="none" w:sz="0" w:space="0" w:color="auto"/>
                <w:left w:val="none" w:sz="0" w:space="0" w:color="auto"/>
                <w:bottom w:val="none" w:sz="0" w:space="0" w:color="auto"/>
                <w:right w:val="none" w:sz="0" w:space="0" w:color="auto"/>
              </w:divBdr>
              <w:divsChild>
                <w:div w:id="1164315810">
                  <w:marLeft w:val="0"/>
                  <w:marRight w:val="0"/>
                  <w:marTop w:val="0"/>
                  <w:marBottom w:val="0"/>
                  <w:divBdr>
                    <w:top w:val="none" w:sz="0" w:space="0" w:color="auto"/>
                    <w:left w:val="none" w:sz="0" w:space="0" w:color="auto"/>
                    <w:bottom w:val="none" w:sz="0" w:space="0" w:color="auto"/>
                    <w:right w:val="none" w:sz="0" w:space="0" w:color="auto"/>
                  </w:divBdr>
                </w:div>
                <w:div w:id="603657470">
                  <w:marLeft w:val="120"/>
                  <w:marRight w:val="0"/>
                  <w:marTop w:val="0"/>
                  <w:marBottom w:val="0"/>
                  <w:divBdr>
                    <w:top w:val="none" w:sz="0" w:space="0" w:color="auto"/>
                    <w:left w:val="none" w:sz="0" w:space="0" w:color="auto"/>
                    <w:bottom w:val="none" w:sz="0" w:space="0" w:color="auto"/>
                    <w:right w:val="none" w:sz="0" w:space="0" w:color="auto"/>
                  </w:divBdr>
                </w:div>
                <w:div w:id="1622495604">
                  <w:marLeft w:val="120"/>
                  <w:marRight w:val="0"/>
                  <w:marTop w:val="0"/>
                  <w:marBottom w:val="0"/>
                  <w:divBdr>
                    <w:top w:val="none" w:sz="0" w:space="0" w:color="auto"/>
                    <w:left w:val="none" w:sz="0" w:space="0" w:color="auto"/>
                    <w:bottom w:val="none" w:sz="0" w:space="0" w:color="auto"/>
                    <w:right w:val="none" w:sz="0" w:space="0" w:color="auto"/>
                  </w:divBdr>
                </w:div>
              </w:divsChild>
            </w:div>
            <w:div w:id="137772192">
              <w:marLeft w:val="0"/>
              <w:marRight w:val="0"/>
              <w:marTop w:val="0"/>
              <w:marBottom w:val="0"/>
              <w:divBdr>
                <w:top w:val="none" w:sz="0" w:space="0" w:color="auto"/>
                <w:left w:val="none" w:sz="0" w:space="0" w:color="auto"/>
                <w:bottom w:val="none" w:sz="0" w:space="0" w:color="auto"/>
                <w:right w:val="none" w:sz="0" w:space="0" w:color="auto"/>
              </w:divBdr>
            </w:div>
          </w:divsChild>
        </w:div>
        <w:div w:id="2007630101">
          <w:marLeft w:val="0"/>
          <w:marRight w:val="0"/>
          <w:marTop w:val="0"/>
          <w:marBottom w:val="0"/>
          <w:divBdr>
            <w:top w:val="none" w:sz="0" w:space="0" w:color="auto"/>
            <w:left w:val="none" w:sz="0" w:space="0" w:color="auto"/>
            <w:bottom w:val="single" w:sz="6" w:space="6" w:color="CCCCCC"/>
            <w:right w:val="none" w:sz="0" w:space="0" w:color="auto"/>
          </w:divBdr>
        </w:div>
        <w:div w:id="198201998">
          <w:marLeft w:val="0"/>
          <w:marRight w:val="0"/>
          <w:marTop w:val="225"/>
          <w:marBottom w:val="0"/>
          <w:divBdr>
            <w:top w:val="none" w:sz="0" w:space="0" w:color="auto"/>
            <w:left w:val="none" w:sz="0" w:space="0" w:color="auto"/>
            <w:bottom w:val="none" w:sz="0" w:space="0" w:color="auto"/>
            <w:right w:val="none" w:sz="0" w:space="0" w:color="auto"/>
          </w:divBdr>
        </w:div>
        <w:div w:id="898905660">
          <w:marLeft w:val="0"/>
          <w:marRight w:val="0"/>
          <w:marTop w:val="0"/>
          <w:marBottom w:val="0"/>
          <w:divBdr>
            <w:top w:val="none" w:sz="0" w:space="0" w:color="auto"/>
            <w:left w:val="none" w:sz="0" w:space="0" w:color="auto"/>
            <w:bottom w:val="none" w:sz="0" w:space="0" w:color="auto"/>
            <w:right w:val="none" w:sz="0" w:space="0" w:color="auto"/>
          </w:divBdr>
        </w:div>
      </w:divsChild>
    </w:div>
    <w:div w:id="1629050015">
      <w:bodyDiv w:val="1"/>
      <w:marLeft w:val="0"/>
      <w:marRight w:val="0"/>
      <w:marTop w:val="0"/>
      <w:marBottom w:val="0"/>
      <w:divBdr>
        <w:top w:val="none" w:sz="0" w:space="0" w:color="auto"/>
        <w:left w:val="none" w:sz="0" w:space="0" w:color="auto"/>
        <w:bottom w:val="none" w:sz="0" w:space="0" w:color="auto"/>
        <w:right w:val="none" w:sz="0" w:space="0" w:color="auto"/>
      </w:divBdr>
      <w:divsChild>
        <w:div w:id="917860368">
          <w:marLeft w:val="0"/>
          <w:marRight w:val="0"/>
          <w:marTop w:val="0"/>
          <w:marBottom w:val="0"/>
          <w:divBdr>
            <w:top w:val="none" w:sz="0" w:space="0" w:color="auto"/>
            <w:left w:val="none" w:sz="0" w:space="0" w:color="auto"/>
            <w:bottom w:val="none" w:sz="0" w:space="0" w:color="auto"/>
            <w:right w:val="none" w:sz="0" w:space="0" w:color="auto"/>
          </w:divBdr>
          <w:divsChild>
            <w:div w:id="848642524">
              <w:marLeft w:val="0"/>
              <w:marRight w:val="0"/>
              <w:marTop w:val="0"/>
              <w:marBottom w:val="900"/>
              <w:divBdr>
                <w:top w:val="none" w:sz="0" w:space="0" w:color="auto"/>
                <w:left w:val="none" w:sz="0" w:space="0" w:color="auto"/>
                <w:bottom w:val="none" w:sz="0" w:space="0" w:color="auto"/>
                <w:right w:val="none" w:sz="0" w:space="0" w:color="auto"/>
              </w:divBdr>
            </w:div>
            <w:div w:id="598871432">
              <w:marLeft w:val="0"/>
              <w:marRight w:val="0"/>
              <w:marTop w:val="0"/>
              <w:marBottom w:val="390"/>
              <w:divBdr>
                <w:top w:val="none" w:sz="0" w:space="0" w:color="auto"/>
                <w:left w:val="none" w:sz="0" w:space="0" w:color="auto"/>
                <w:bottom w:val="none" w:sz="0" w:space="0" w:color="auto"/>
                <w:right w:val="none" w:sz="0" w:space="0" w:color="auto"/>
              </w:divBdr>
              <w:divsChild>
                <w:div w:id="1078794575">
                  <w:marLeft w:val="0"/>
                  <w:marRight w:val="0"/>
                  <w:marTop w:val="0"/>
                  <w:marBottom w:val="0"/>
                  <w:divBdr>
                    <w:top w:val="none" w:sz="0" w:space="0" w:color="auto"/>
                    <w:left w:val="none" w:sz="0" w:space="0" w:color="auto"/>
                    <w:bottom w:val="none" w:sz="0" w:space="0" w:color="auto"/>
                    <w:right w:val="none" w:sz="0" w:space="0" w:color="auto"/>
                  </w:divBdr>
                </w:div>
                <w:div w:id="13378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4507">
          <w:marLeft w:val="0"/>
          <w:marRight w:val="0"/>
          <w:marTop w:val="0"/>
          <w:marBottom w:val="0"/>
          <w:divBdr>
            <w:top w:val="none" w:sz="0" w:space="0" w:color="auto"/>
            <w:left w:val="none" w:sz="0" w:space="0" w:color="auto"/>
            <w:bottom w:val="none" w:sz="0" w:space="0" w:color="auto"/>
            <w:right w:val="none" w:sz="0" w:space="0" w:color="auto"/>
          </w:divBdr>
          <w:divsChild>
            <w:div w:id="726342112">
              <w:marLeft w:val="0"/>
              <w:marRight w:val="0"/>
              <w:marTop w:val="0"/>
              <w:marBottom w:val="600"/>
              <w:divBdr>
                <w:top w:val="none" w:sz="0" w:space="0" w:color="auto"/>
                <w:left w:val="none" w:sz="0" w:space="0" w:color="auto"/>
                <w:bottom w:val="none" w:sz="0" w:space="0" w:color="auto"/>
                <w:right w:val="none" w:sz="0" w:space="0" w:color="auto"/>
              </w:divBdr>
              <w:divsChild>
                <w:div w:id="122063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2020-04-16T02:51:00Z</dcterms:created>
  <dcterms:modified xsi:type="dcterms:W3CDTF">2020-04-16T02:51:00Z</dcterms:modified>
</cp:coreProperties>
</file>